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tl w:val="0"/>
        </w:rPr>
        <w:t xml:space="preserve">KARTA  PRAW </w:t>
      </w:r>
    </w:p>
    <w:p>
      <w:pPr>
        <w:pStyle w:val="Normal.0"/>
        <w:jc w:val="center"/>
      </w:pPr>
      <w:r>
        <w:rPr>
          <w:rtl w:val="0"/>
        </w:rPr>
        <w:t>CZ</w:t>
      </w:r>
      <w:r>
        <w:rPr>
          <w:rtl w:val="0"/>
        </w:rPr>
        <w:t>Ł</w:t>
      </w:r>
      <w:r>
        <w:rPr>
          <w:rtl w:val="0"/>
          <w:lang w:val="de-DE"/>
        </w:rPr>
        <w:t>ONKA S</w:t>
      </w:r>
      <w:r>
        <w:rPr>
          <w:rtl w:val="0"/>
        </w:rPr>
        <w:t>TOWARZYSZENIA</w:t>
      </w:r>
    </w:p>
    <w:p>
      <w:pPr>
        <w:pStyle w:val="Normal.0"/>
        <w:jc w:val="center"/>
      </w:pPr>
      <w:r>
        <w:rPr>
          <w:rtl w:val="0"/>
        </w:rPr>
        <w:t>MI</w:t>
      </w:r>
      <w:r>
        <w:rPr>
          <w:rtl w:val="0"/>
        </w:rPr>
        <w:t>Ę</w:t>
      </w:r>
      <w:r>
        <w:rPr>
          <w:rtl w:val="0"/>
        </w:rPr>
        <w:t>DZYNARODOWE TRIENNALE GRAFIKI</w:t>
      </w:r>
      <w:r>
        <w:rPr>
          <w:rtl w:val="0"/>
        </w:rPr>
        <w:t xml:space="preserve"> W KRAKOWIE</w:t>
      </w:r>
    </w:p>
    <w:p>
      <w:pPr>
        <w:pStyle w:val="Normal.0"/>
        <w:jc w:val="center"/>
      </w:pPr>
    </w:p>
    <w:p>
      <w:pPr>
        <w:pStyle w:val="Normal.0"/>
        <w:numPr>
          <w:ilvl w:val="0"/>
          <w:numId w:val="2"/>
        </w:numPr>
        <w:jc w:val="both"/>
      </w:pPr>
      <w:r>
        <w:rPr>
          <w:rtl w:val="0"/>
        </w:rPr>
        <w:t>Zgodnie z</w:t>
      </w:r>
      <w:r>
        <w:rPr>
          <w:rtl w:val="0"/>
        </w:rPr>
        <w:t xml:space="preserve"> Rozdz. III par. 8</w:t>
      </w:r>
      <w:r>
        <w:rPr>
          <w:rtl w:val="0"/>
          <w:lang w:val="it-IT"/>
        </w:rPr>
        <w:t xml:space="preserve"> Statut</w:t>
      </w:r>
      <w:r>
        <w:rPr>
          <w:rtl w:val="0"/>
        </w:rPr>
        <w:t>u</w:t>
      </w:r>
      <w:r>
        <w:rPr>
          <w:rtl w:val="0"/>
        </w:rPr>
        <w:t xml:space="preserve"> S</w:t>
      </w:r>
      <w:r>
        <w:rPr>
          <w:rtl w:val="0"/>
        </w:rPr>
        <w:t xml:space="preserve">towarzyszenia </w:t>
      </w:r>
      <w:r>
        <w:rPr>
          <w:rtl w:val="0"/>
        </w:rPr>
        <w:t>M</w:t>
      </w:r>
      <w:r>
        <w:rPr>
          <w:rtl w:val="0"/>
        </w:rPr>
        <w:t>i</w:t>
      </w:r>
      <w:r>
        <w:rPr>
          <w:rtl w:val="0"/>
        </w:rPr>
        <w:t>ę</w:t>
      </w:r>
      <w:r>
        <w:rPr>
          <w:rtl w:val="0"/>
        </w:rPr>
        <w:t xml:space="preserve">dzynarodowe </w:t>
      </w:r>
      <w:r>
        <w:rPr>
          <w:rtl w:val="0"/>
        </w:rPr>
        <w:t>T</w:t>
      </w:r>
      <w:r>
        <w:rPr>
          <w:rtl w:val="0"/>
        </w:rPr>
        <w:t xml:space="preserve">riennale </w:t>
      </w:r>
      <w:r>
        <w:rPr>
          <w:rtl w:val="0"/>
        </w:rPr>
        <w:t>G</w:t>
      </w:r>
      <w:r>
        <w:rPr>
          <w:rtl w:val="0"/>
        </w:rPr>
        <w:t>rafiki</w:t>
      </w:r>
      <w:r>
        <w:rPr>
          <w:rtl w:val="0"/>
        </w:rPr>
        <w:t xml:space="preserve"> w Krakowie</w:t>
      </w:r>
      <w:r>
        <w:rPr>
          <w:rtl w:val="0"/>
        </w:rPr>
        <w:t>,</w:t>
      </w:r>
      <w:r>
        <w:rPr>
          <w:rtl w:val="0"/>
        </w:rPr>
        <w:t xml:space="preserve"> zwanego dalej </w:t>
      </w:r>
      <w:r>
        <w:rPr>
          <w:b w:val="1"/>
          <w:bCs w:val="1"/>
          <w:rtl w:val="0"/>
        </w:rPr>
        <w:t>Stowarzyszeniem</w:t>
      </w:r>
      <w:r>
        <w:rPr>
          <w:rtl w:val="0"/>
        </w:rPr>
        <w:t xml:space="preserve">, </w:t>
      </w:r>
      <w:r>
        <w:rPr>
          <w:rtl w:val="0"/>
        </w:rPr>
        <w:t>cz</w:t>
      </w:r>
      <w:r>
        <w:rPr>
          <w:rtl w:val="0"/>
        </w:rPr>
        <w:t>ł</w:t>
      </w:r>
      <w:r>
        <w:rPr>
          <w:rtl w:val="0"/>
        </w:rPr>
        <w:t>onkowie Stowarzyszenia dziel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na: zwyczajnych, wspomagaj</w:t>
      </w:r>
      <w:r>
        <w:rPr>
          <w:rtl w:val="0"/>
        </w:rPr>
        <w:t>ą</w:t>
      </w:r>
      <w:r>
        <w:rPr>
          <w:rtl w:val="0"/>
        </w:rPr>
        <w:t>cych i honorowych</w:t>
      </w:r>
      <w:r>
        <w:rPr>
          <w:rtl w:val="0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 xml:space="preserve">2. Niniejsza Karta </w:t>
      </w:r>
      <w:r>
        <w:rPr>
          <w:rtl w:val="0"/>
        </w:rPr>
        <w:t xml:space="preserve">Praw </w:t>
      </w:r>
      <w:r>
        <w:rPr>
          <w:rtl w:val="0"/>
        </w:rPr>
        <w:t>okre</w:t>
      </w:r>
      <w:r>
        <w:rPr>
          <w:rtl w:val="0"/>
        </w:rPr>
        <w:t>ś</w:t>
      </w:r>
      <w:r>
        <w:rPr>
          <w:rtl w:val="0"/>
        </w:rPr>
        <w:t>la prawa i obowi</w:t>
      </w:r>
      <w:r>
        <w:rPr>
          <w:rtl w:val="0"/>
        </w:rPr>
        <w:t>ą</w:t>
      </w:r>
      <w:r>
        <w:rPr>
          <w:rtl w:val="0"/>
        </w:rPr>
        <w:t xml:space="preserve">zki </w:t>
      </w:r>
      <w:r>
        <w:rPr>
          <w:rtl w:val="0"/>
        </w:rPr>
        <w:t>ka</w:t>
      </w:r>
      <w:r>
        <w:rPr>
          <w:rtl w:val="0"/>
        </w:rPr>
        <w:t>ż</w:t>
      </w:r>
      <w:r>
        <w:rPr>
          <w:rtl w:val="0"/>
        </w:rPr>
        <w:t xml:space="preserve">dego </w:t>
      </w:r>
      <w:r>
        <w:rPr>
          <w:rtl w:val="0"/>
        </w:rPr>
        <w:t>Cz</w:t>
      </w:r>
      <w:r>
        <w:rPr>
          <w:rtl w:val="0"/>
        </w:rPr>
        <w:t>ł</w:t>
      </w:r>
      <w:r>
        <w:rPr>
          <w:rtl w:val="0"/>
        </w:rPr>
        <w:t>onka Stowarzyszenia.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3. Cz</w:t>
      </w:r>
      <w:r>
        <w:rPr>
          <w:rtl w:val="0"/>
        </w:rPr>
        <w:t>ł</w:t>
      </w:r>
      <w:r>
        <w:rPr>
          <w:rtl w:val="0"/>
        </w:rPr>
        <w:t>onek Stowarzyszenia ma prawo do: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korzystania z uprawnie</w:t>
      </w:r>
      <w:r>
        <w:rPr>
          <w:rtl w:val="0"/>
        </w:rPr>
        <w:t xml:space="preserve">ń </w:t>
      </w:r>
      <w:r>
        <w:rPr>
          <w:rtl w:val="0"/>
        </w:rPr>
        <w:t>wynikaj</w:t>
      </w:r>
      <w:r>
        <w:rPr>
          <w:rtl w:val="0"/>
        </w:rPr>
        <w:t>ą</w:t>
      </w:r>
      <w:r>
        <w:rPr>
          <w:rtl w:val="0"/>
        </w:rPr>
        <w:t>cych ze Statutu i regulamin</w:t>
      </w:r>
      <w:r>
        <w:rPr>
          <w:rtl w:val="0"/>
          <w:lang w:val="es-ES_tradnl"/>
        </w:rPr>
        <w:t>ó</w:t>
      </w:r>
      <w:r>
        <w:rPr>
          <w:rtl w:val="0"/>
        </w:rPr>
        <w:t>w Stowarzyszenia</w:t>
      </w:r>
      <w:r>
        <w:rPr>
          <w:rtl w:val="0"/>
        </w:rPr>
        <w:t>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uczestnictwa w dorocznej Wystawie grafiki Cz</w:t>
      </w:r>
      <w:r>
        <w:rPr>
          <w:rtl w:val="0"/>
        </w:rPr>
        <w:t>ł</w:t>
      </w:r>
      <w:r>
        <w:rPr>
          <w:rtl w:val="0"/>
        </w:rPr>
        <w:t>onk</w:t>
      </w:r>
      <w:r>
        <w:rPr>
          <w:rtl w:val="0"/>
        </w:rPr>
        <w:t>ó</w:t>
      </w:r>
      <w:r>
        <w:rPr>
          <w:rtl w:val="0"/>
        </w:rPr>
        <w:t>w Stowarzyszenia;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korzystania z preferencyjnych warunk</w:t>
      </w:r>
      <w:r>
        <w:rPr>
          <w:rtl w:val="0"/>
        </w:rPr>
        <w:t>ó</w:t>
      </w:r>
      <w:r>
        <w:rPr>
          <w:rtl w:val="0"/>
        </w:rPr>
        <w:t>w finansowych w przypadku organizacji wystawy indywidualnej lub zbiorowej z udzia</w:t>
      </w:r>
      <w:r>
        <w:rPr>
          <w:rtl w:val="0"/>
        </w:rPr>
        <w:t>ł</w:t>
      </w:r>
      <w:r>
        <w:rPr>
          <w:rtl w:val="0"/>
        </w:rPr>
        <w:t>em Cz</w:t>
      </w:r>
      <w:r>
        <w:rPr>
          <w:rtl w:val="0"/>
        </w:rPr>
        <w:t>ł</w:t>
      </w:r>
      <w:r>
        <w:rPr>
          <w:rtl w:val="0"/>
        </w:rPr>
        <w:t>onka Stowarzyszenia w Galerii Mi</w:t>
      </w:r>
      <w:r>
        <w:rPr>
          <w:rtl w:val="0"/>
        </w:rPr>
        <w:t>ę</w:t>
      </w:r>
      <w:r>
        <w:rPr>
          <w:rtl w:val="0"/>
        </w:rPr>
        <w:t>dzynarodowego Centrum Sztuk Graficznych w Krakowie;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90% zni</w:t>
      </w:r>
      <w:r>
        <w:rPr>
          <w:rtl w:val="0"/>
        </w:rPr>
        <w:t>ż</w:t>
      </w:r>
      <w:r>
        <w:rPr>
          <w:rtl w:val="0"/>
        </w:rPr>
        <w:t>ki op</w:t>
      </w:r>
      <w:r>
        <w:rPr>
          <w:rtl w:val="0"/>
        </w:rPr>
        <w:t>ł</w:t>
      </w:r>
      <w:r>
        <w:rPr>
          <w:rtl w:val="0"/>
        </w:rPr>
        <w:t>aty konkursowej Mi</w:t>
      </w:r>
      <w:r>
        <w:rPr>
          <w:rtl w:val="0"/>
        </w:rPr>
        <w:t>ę</w:t>
      </w:r>
      <w:r>
        <w:rPr>
          <w:rtl w:val="0"/>
        </w:rPr>
        <w:t>dzynarodowego Triennale Grafiki pod warunkiem regularnego op</w:t>
      </w:r>
      <w:r>
        <w:rPr>
          <w:rtl w:val="0"/>
        </w:rPr>
        <w:t>ł</w:t>
      </w:r>
      <w:r>
        <w:rPr>
          <w:rtl w:val="0"/>
        </w:rPr>
        <w:t>acania sk</w:t>
      </w:r>
      <w:r>
        <w:rPr>
          <w:rtl w:val="0"/>
        </w:rPr>
        <w:t>ł</w:t>
      </w:r>
      <w:r>
        <w:rPr>
          <w:rtl w:val="0"/>
        </w:rPr>
        <w:t>adek przez 3 kolejne lata, zar</w:t>
      </w:r>
      <w:r>
        <w:rPr>
          <w:rtl w:val="0"/>
        </w:rPr>
        <w:t>ó</w:t>
      </w:r>
      <w:r>
        <w:rPr>
          <w:rtl w:val="0"/>
        </w:rPr>
        <w:t>wno poprzedzaj</w:t>
      </w:r>
      <w:r>
        <w:rPr>
          <w:rtl w:val="0"/>
        </w:rPr>
        <w:t>ą</w:t>
      </w:r>
      <w:r>
        <w:rPr>
          <w:rtl w:val="0"/>
        </w:rPr>
        <w:t>ce rok organizacji MTG jak i w roku jego organizacji;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informowania Stowarzyszenia o wystawach i wydarzeniach w dziedzinie sztuk graficznych organizowanych przez Cz</w:t>
      </w:r>
      <w:r>
        <w:rPr>
          <w:rtl w:val="0"/>
        </w:rPr>
        <w:t>ł</w:t>
      </w:r>
      <w:r>
        <w:rPr>
          <w:rtl w:val="0"/>
        </w:rPr>
        <w:t>onka lub instytucje z nim wsp</w:t>
      </w:r>
      <w:r>
        <w:rPr>
          <w:rtl w:val="0"/>
        </w:rPr>
        <w:t>ół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 w celu ich rozpropagowania przez Stowarzyszenie poprzez elektroniczne formy promocji (strona internetowa, profil FB, Instagram);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wolnego wst</w:t>
      </w:r>
      <w:r>
        <w:rPr>
          <w:rtl w:val="0"/>
        </w:rPr>
        <w:t>ę</w:t>
      </w:r>
      <w:r>
        <w:rPr>
          <w:rtl w:val="0"/>
        </w:rPr>
        <w:t>pu za okazaniem karty cz</w:t>
      </w:r>
      <w:r>
        <w:rPr>
          <w:rtl w:val="0"/>
        </w:rPr>
        <w:t>ł</w:t>
      </w:r>
      <w:r>
        <w:rPr>
          <w:rtl w:val="0"/>
        </w:rPr>
        <w:t>onkowskiej Stowarzyszenia na wystawy organizowane przez Pa</w:t>
      </w:r>
      <w:r>
        <w:rPr>
          <w:rtl w:val="0"/>
        </w:rPr>
        <w:t>ł</w:t>
      </w:r>
      <w:r>
        <w:rPr>
          <w:rtl w:val="0"/>
        </w:rPr>
        <w:t>ac Sztuki w Krakowie, Mi</w:t>
      </w:r>
      <w:r>
        <w:rPr>
          <w:rtl w:val="0"/>
        </w:rPr>
        <w:t>ę</w:t>
      </w:r>
      <w:r>
        <w:rPr>
          <w:rtl w:val="0"/>
        </w:rPr>
        <w:t>dzynarodowe Centrum Kultury w Krakowie, Muzeum Okr</w:t>
      </w:r>
      <w:r>
        <w:rPr>
          <w:rtl w:val="0"/>
        </w:rPr>
        <w:t>ę</w:t>
      </w:r>
      <w:r>
        <w:rPr>
          <w:rtl w:val="0"/>
        </w:rPr>
        <w:t>gowe im. Leona Wycz</w:t>
      </w:r>
      <w:r>
        <w:rPr>
          <w:rtl w:val="0"/>
        </w:rPr>
        <w:t>ół</w:t>
      </w:r>
      <w:r>
        <w:rPr>
          <w:rtl w:val="0"/>
        </w:rPr>
        <w:t>kowskiego w Bydgoszczy i Galeri</w:t>
      </w:r>
      <w:r>
        <w:rPr>
          <w:rtl w:val="0"/>
        </w:rPr>
        <w:t xml:space="preserve">ę </w:t>
      </w:r>
      <w:r>
        <w:rPr>
          <w:rtl w:val="0"/>
        </w:rPr>
        <w:t>Sztuki  Wsp</w:t>
      </w:r>
      <w:r>
        <w:rPr>
          <w:rtl w:val="0"/>
        </w:rPr>
        <w:t>ół</w:t>
      </w:r>
      <w:r>
        <w:rPr>
          <w:rtl w:val="0"/>
        </w:rPr>
        <w:t xml:space="preserve">czesnej </w:t>
      </w:r>
      <w:r>
        <w:rPr>
          <w:rtl w:val="0"/>
        </w:rPr>
        <w:t>„</w:t>
      </w:r>
      <w:r>
        <w:rPr>
          <w:rtl w:val="0"/>
        </w:rPr>
        <w:t>Wozownia</w:t>
      </w:r>
      <w:r>
        <w:rPr>
          <w:rtl w:val="0"/>
        </w:rPr>
        <w:t xml:space="preserve">” </w:t>
      </w:r>
      <w:r>
        <w:rPr>
          <w:rtl w:val="0"/>
        </w:rPr>
        <w:t>w Toruniu;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zakupu z 50 % zni</w:t>
      </w:r>
      <w:r>
        <w:rPr>
          <w:rtl w:val="0"/>
        </w:rPr>
        <w:t>ż</w:t>
      </w:r>
      <w:r>
        <w:rPr>
          <w:rtl w:val="0"/>
        </w:rPr>
        <w:t>k</w:t>
      </w:r>
      <w:r>
        <w:rPr>
          <w:rtl w:val="0"/>
        </w:rPr>
        <w:t xml:space="preserve">ą </w:t>
      </w:r>
      <w:r>
        <w:rPr>
          <w:rtl w:val="0"/>
        </w:rPr>
        <w:t>katalog</w:t>
      </w:r>
      <w:r>
        <w:rPr>
          <w:rtl w:val="0"/>
        </w:rPr>
        <w:t>ó</w:t>
      </w:r>
      <w:r>
        <w:rPr>
          <w:rtl w:val="0"/>
        </w:rPr>
        <w:t>w i wszelkich wydawnictw publikowanych przez Stowarzyszenie;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rekomendowania nowych kandydat</w:t>
      </w:r>
      <w:r>
        <w:rPr>
          <w:rtl w:val="0"/>
        </w:rPr>
        <w:t>ó</w:t>
      </w:r>
      <w:r>
        <w:rPr>
          <w:rtl w:val="0"/>
        </w:rPr>
        <w:t>w na Cz</w:t>
      </w:r>
      <w:r>
        <w:rPr>
          <w:rtl w:val="0"/>
        </w:rPr>
        <w:t>ł</w:t>
      </w:r>
      <w:r>
        <w:rPr>
          <w:rtl w:val="0"/>
        </w:rPr>
        <w:t>onk</w:t>
      </w:r>
      <w:r>
        <w:rPr>
          <w:rtl w:val="0"/>
        </w:rPr>
        <w:t>ó</w:t>
      </w:r>
      <w:r>
        <w:rPr>
          <w:rtl w:val="0"/>
        </w:rPr>
        <w:t>w Stowarzyszenia;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 xml:space="preserve">otrzymywania na </w:t>
      </w:r>
      <w:r>
        <w:rPr>
          <w:rtl w:val="0"/>
        </w:rPr>
        <w:t xml:space="preserve">podany przez siebie </w:t>
      </w:r>
      <w:r>
        <w:rPr>
          <w:rtl w:val="0"/>
        </w:rPr>
        <w:t>adres e-mail zaprosze</w:t>
      </w:r>
      <w:r>
        <w:rPr>
          <w:rtl w:val="0"/>
        </w:rPr>
        <w:t xml:space="preserve">ń </w:t>
      </w:r>
      <w:r>
        <w:rPr>
          <w:rtl w:val="0"/>
        </w:rPr>
        <w:t>na wernisa</w:t>
      </w:r>
      <w:r>
        <w:rPr>
          <w:rtl w:val="0"/>
        </w:rPr>
        <w:t>ż</w:t>
      </w:r>
      <w:r>
        <w:rPr>
          <w:rtl w:val="0"/>
        </w:rPr>
        <w:t xml:space="preserve">e, spotkania, sympozja </w:t>
      </w:r>
      <w:r>
        <w:rPr>
          <w:rtl w:val="0"/>
        </w:rPr>
        <w:t xml:space="preserve">i inne wydarzenia </w:t>
      </w:r>
      <w:r>
        <w:rPr>
          <w:rtl w:val="0"/>
        </w:rPr>
        <w:t>organizowane przez Stowarzyszenie</w:t>
      </w:r>
      <w:r>
        <w:rPr>
          <w:rtl w:val="0"/>
        </w:rPr>
        <w:t>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otrzymywania Newsletter</w:t>
      </w:r>
      <w:r>
        <w:rPr>
          <w:rtl w:val="0"/>
        </w:rPr>
        <w:t>’</w:t>
      </w:r>
      <w:r>
        <w:rPr>
          <w:rtl w:val="0"/>
        </w:rPr>
        <w:t>a Stowarzyszenia na podany przez siebie adres e-mail</w:t>
      </w:r>
      <w:r>
        <w:rPr>
          <w:rtl w:val="0"/>
        </w:rPr>
        <w:t>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korzystania z biblioteki, mediateki oraz archiwum Stowarzyszenia do cel</w:t>
      </w:r>
      <w:r>
        <w:rPr>
          <w:rtl w:val="0"/>
          <w:lang w:val="es-ES_tradnl"/>
        </w:rPr>
        <w:t>ó</w:t>
      </w:r>
      <w:r>
        <w:rPr>
          <w:rtl w:val="0"/>
        </w:rPr>
        <w:t>w badawczych</w:t>
      </w:r>
      <w:r>
        <w:rPr>
          <w:rtl w:val="0"/>
        </w:rPr>
        <w:t>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przekazywania darowizn na rzecz Stowarzyszenia</w:t>
      </w:r>
      <w:r>
        <w:rPr>
          <w:rtl w:val="0"/>
        </w:rPr>
        <w:t>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4. Cz</w:t>
      </w:r>
      <w:r>
        <w:rPr>
          <w:rtl w:val="0"/>
        </w:rPr>
        <w:t>ł</w:t>
      </w:r>
      <w:r>
        <w:rPr>
          <w:rtl w:val="0"/>
        </w:rPr>
        <w:t>onek Stowarzyszenia jest zobowi</w:t>
      </w:r>
      <w:r>
        <w:rPr>
          <w:rtl w:val="0"/>
        </w:rPr>
        <w:t>ą</w:t>
      </w:r>
      <w:r>
        <w:rPr>
          <w:rtl w:val="0"/>
        </w:rPr>
        <w:t>zany do:</w:t>
      </w:r>
    </w:p>
    <w:p>
      <w:pPr>
        <w:pStyle w:val="Normal.0"/>
        <w:numPr>
          <w:ilvl w:val="0"/>
          <w:numId w:val="5"/>
        </w:numPr>
        <w:jc w:val="both"/>
      </w:pPr>
      <w:r>
        <w:rPr>
          <w:rtl w:val="0"/>
        </w:rPr>
        <w:t>op</w:t>
      </w:r>
      <w:r>
        <w:rPr>
          <w:rtl w:val="0"/>
        </w:rPr>
        <w:t>ł</w:t>
      </w:r>
      <w:r>
        <w:rPr>
          <w:rtl w:val="0"/>
        </w:rPr>
        <w:t>acania sk</w:t>
      </w:r>
      <w:r>
        <w:rPr>
          <w:rtl w:val="0"/>
        </w:rPr>
        <w:t>ł</w:t>
      </w:r>
      <w:r>
        <w:rPr>
          <w:rtl w:val="0"/>
        </w:rPr>
        <w:t>adki cz</w:t>
      </w:r>
      <w:r>
        <w:rPr>
          <w:rtl w:val="0"/>
        </w:rPr>
        <w:t>ł</w:t>
      </w:r>
      <w:r>
        <w:rPr>
          <w:rtl w:val="0"/>
        </w:rPr>
        <w:t>onkowskiej w terminie</w:t>
      </w:r>
      <w:r>
        <w:rPr>
          <w:rtl w:val="0"/>
        </w:rPr>
        <w:t>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uczestnictwa w zebraniach okresowych zw</w:t>
      </w:r>
      <w:r>
        <w:rPr>
          <w:rtl w:val="0"/>
        </w:rPr>
        <w:t>ł</w:t>
      </w:r>
      <w:r>
        <w:rPr>
          <w:rtl w:val="0"/>
        </w:rPr>
        <w:t>aszcza w Walnym Zgromadzeniu;</w:t>
      </w:r>
    </w:p>
    <w:p>
      <w:pPr>
        <w:pStyle w:val="Normal.0"/>
        <w:numPr>
          <w:ilvl w:val="0"/>
          <w:numId w:val="4"/>
        </w:numPr>
        <w:jc w:val="both"/>
      </w:pPr>
      <w:r>
        <w:rPr>
          <w:rtl w:val="0"/>
        </w:rPr>
        <w:t>upowszechniania informacji o dzia</w:t>
      </w:r>
      <w:r>
        <w:rPr>
          <w:rtl w:val="0"/>
        </w:rPr>
        <w:t>ł</w:t>
      </w:r>
      <w:r>
        <w:rPr>
          <w:rtl w:val="0"/>
        </w:rPr>
        <w:t>aniach Stowarzyszenia w kraju i zagranic</w:t>
      </w:r>
      <w:r>
        <w:rPr>
          <w:rtl w:val="0"/>
        </w:rPr>
        <w:t xml:space="preserve">ą </w:t>
      </w:r>
      <w:r>
        <w:rPr>
          <w:rtl w:val="0"/>
        </w:rPr>
        <w:t>za po</w:t>
      </w:r>
      <w:r>
        <w:rPr>
          <w:rtl w:val="0"/>
        </w:rPr>
        <w:t>ś</w:t>
      </w:r>
      <w:r>
        <w:rPr>
          <w:rtl w:val="0"/>
        </w:rPr>
        <w:t>rednictwem 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cych form: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>linkowania strony Stowarzyszenia na swojej stronie internetowej;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>udost</w:t>
      </w:r>
      <w:r>
        <w:rPr>
          <w:rtl w:val="0"/>
        </w:rPr>
        <w:t>ę</w:t>
      </w:r>
      <w:r>
        <w:rPr>
          <w:rtl w:val="0"/>
        </w:rPr>
        <w:t>pniania post</w:t>
      </w:r>
      <w:r>
        <w:rPr>
          <w:rtl w:val="0"/>
        </w:rPr>
        <w:t>ó</w:t>
      </w:r>
      <w:r>
        <w:rPr>
          <w:rtl w:val="0"/>
        </w:rPr>
        <w:t>w Stowarzyszenia na FB za po</w:t>
      </w:r>
      <w:r>
        <w:rPr>
          <w:rtl w:val="0"/>
        </w:rPr>
        <w:t>ś</w:t>
      </w:r>
      <w:r>
        <w:rPr>
          <w:rtl w:val="0"/>
        </w:rPr>
        <w:t>rednictwem w</w:t>
      </w:r>
      <w:r>
        <w:rPr>
          <w:rtl w:val="0"/>
        </w:rPr>
        <w:t>ł</w:t>
      </w:r>
      <w:r>
        <w:rPr>
          <w:rtl w:val="0"/>
        </w:rPr>
        <w:t>asnego profilu;</w:t>
      </w:r>
    </w:p>
    <w:p>
      <w:pPr>
        <w:pStyle w:val="Normal.0"/>
        <w:numPr>
          <w:ilvl w:val="0"/>
          <w:numId w:val="6"/>
        </w:numPr>
        <w:jc w:val="both"/>
      </w:pPr>
      <w:r>
        <w:rPr>
          <w:rtl w:val="0"/>
        </w:rPr>
        <w:t>prezentowania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>Stowarzyszenia na krajowych i zagranicznych konferencjach;</w:t>
      </w:r>
    </w:p>
    <w:p>
      <w:pPr>
        <w:pStyle w:val="Normal.0"/>
        <w:jc w:val="both"/>
      </w:pPr>
      <w:r>
        <w:rPr>
          <w:rtl w:val="0"/>
        </w:rPr>
        <w:t>d) zg</w:t>
      </w:r>
      <w:r>
        <w:rPr>
          <w:rtl w:val="0"/>
        </w:rPr>
        <w:t>ł</w:t>
      </w:r>
      <w:r>
        <w:rPr>
          <w:rtl w:val="0"/>
        </w:rPr>
        <w:t xml:space="preserve">aszania </w:t>
      </w:r>
      <w:r>
        <w:rPr>
          <w:rtl w:val="0"/>
        </w:rPr>
        <w:t xml:space="preserve">do Biura </w:t>
      </w:r>
      <w:r>
        <w:rPr>
          <w:rtl w:val="0"/>
        </w:rPr>
        <w:t>Stowarzyszeni</w:t>
      </w:r>
      <w:r>
        <w:rPr>
          <w:rtl w:val="0"/>
        </w:rPr>
        <w:t>a</w:t>
      </w:r>
      <w:r>
        <w:rPr>
          <w:rtl w:val="0"/>
        </w:rPr>
        <w:t xml:space="preserve"> wszelkich zmian teleadresowych </w:t>
      </w:r>
      <w:r>
        <w:rPr>
          <w:rtl w:val="0"/>
        </w:rPr>
        <w:t xml:space="preserve">i innych istotnych danych </w:t>
      </w:r>
      <w:r>
        <w:rPr>
          <w:rtl w:val="0"/>
        </w:rPr>
        <w:t>dotycz</w:t>
      </w:r>
      <w:r>
        <w:rPr>
          <w:rtl w:val="0"/>
        </w:rPr>
        <w:t>ą</w:t>
      </w:r>
      <w:r>
        <w:rPr>
          <w:rtl w:val="0"/>
        </w:rPr>
        <w:t>cych Cz</w:t>
      </w:r>
      <w:r>
        <w:rPr>
          <w:rtl w:val="0"/>
        </w:rPr>
        <w:t>ł</w:t>
      </w:r>
      <w:r>
        <w:rPr>
          <w:rtl w:val="0"/>
        </w:rPr>
        <w:t>onka</w:t>
      </w:r>
      <w:r>
        <w:rPr>
          <w:rtl w:val="0"/>
        </w:rPr>
        <w:t xml:space="preserve"> Stowarzyszenia.</w:t>
      </w:r>
    </w:p>
    <w:p>
      <w:pPr>
        <w:pStyle w:val="Normal.0"/>
        <w:jc w:val="both"/>
      </w:pPr>
      <w:r>
        <w:rPr>
          <w:rtl w:val="0"/>
        </w:rPr>
        <w:t xml:space="preserve">5. Podpisanie Deklaracji </w:t>
      </w:r>
      <w:r>
        <w:rPr>
          <w:rtl w:val="0"/>
        </w:rPr>
        <w:t>C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onkowskiej oznacza przyj</w:t>
      </w:r>
      <w:r>
        <w:rPr>
          <w:rtl w:val="0"/>
        </w:rPr>
        <w:t>ę</w:t>
      </w:r>
      <w:r>
        <w:rPr>
          <w:rtl w:val="0"/>
        </w:rPr>
        <w:t>cie warunk</w:t>
      </w:r>
      <w:r>
        <w:rPr>
          <w:rtl w:val="0"/>
          <w:lang w:val="es-ES_tradnl"/>
        </w:rPr>
        <w:t>ó</w:t>
      </w:r>
      <w:r>
        <w:rPr>
          <w:rtl w:val="0"/>
        </w:rPr>
        <w:t>w niniejszej Karty</w:t>
      </w:r>
      <w:r>
        <w:rPr>
          <w:rtl w:val="0"/>
        </w:rPr>
        <w:t xml:space="preserve"> Praw i zgody na umieszczenie imienia i nazwiska Cz</w:t>
      </w:r>
      <w:r>
        <w:rPr>
          <w:rtl w:val="0"/>
        </w:rPr>
        <w:t>ł</w:t>
      </w:r>
      <w:r>
        <w:rPr>
          <w:rtl w:val="0"/>
        </w:rPr>
        <w:t>onka Stowarzyszenia na stronie internetowej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tery"/>
  </w:abstractNum>
  <w:abstractNum w:abstractNumId="3">
    <w:multiLevelType w:val="hybridMultilevel"/>
    <w:styleLink w:val="Litery"/>
    <w:lvl w:ilvl="0">
      <w:start w:val="1"/>
      <w:numFmt w:val="lowerLetter"/>
      <w:suff w:val="tab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108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88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68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48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428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508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88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668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748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ery">
    <w:name w:val="Numery"/>
    <w:pPr>
      <w:numPr>
        <w:numId w:val="1"/>
      </w:numPr>
    </w:pPr>
  </w:style>
  <w:style w:type="numbering" w:styleId="Litery">
    <w:name w:val="Lite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